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00A" w:rsidRDefault="008D600A" w:rsidP="008D600A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it-IT"/>
        </w:rPr>
        <w:drawing>
          <wp:inline distT="0" distB="0" distL="0" distR="0">
            <wp:extent cx="1743075" cy="2047875"/>
            <wp:effectExtent l="0" t="0" r="9525" b="9525"/>
            <wp:docPr id="2" name="Immagine 2" descr="pinarolo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pinarolop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00A" w:rsidRDefault="008D600A" w:rsidP="008D600A">
      <w:pPr>
        <w:jc w:val="center"/>
        <w:rPr>
          <w:rFonts w:ascii="Cambria" w:hAnsi="Cambria"/>
        </w:rPr>
      </w:pPr>
      <w:r>
        <w:rPr>
          <w:rFonts w:ascii="Cambria" w:hAnsi="Cambria"/>
        </w:rPr>
        <w:t>Comune di Pinarolo Po</w:t>
      </w:r>
    </w:p>
    <w:p w:rsidR="00492012" w:rsidRPr="007B7F56" w:rsidRDefault="00D04852" w:rsidP="00D04852">
      <w:pPr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7B7F56">
        <w:rPr>
          <w:rFonts w:ascii="Cambria" w:hAnsi="Cambria"/>
          <w:b/>
          <w:sz w:val="28"/>
          <w:szCs w:val="28"/>
        </w:rPr>
        <w:t>Registro dei Rischi</w:t>
      </w:r>
    </w:p>
    <w:tbl>
      <w:tblPr>
        <w:tblStyle w:val="Stile1"/>
        <w:tblW w:w="14734" w:type="dxa"/>
        <w:tblLayout w:type="fixed"/>
        <w:tblLook w:val="04A0" w:firstRow="1" w:lastRow="0" w:firstColumn="1" w:lastColumn="0" w:noHBand="0" w:noVBand="1"/>
      </w:tblPr>
      <w:tblGrid>
        <w:gridCol w:w="2133"/>
        <w:gridCol w:w="3104"/>
        <w:gridCol w:w="1134"/>
        <w:gridCol w:w="992"/>
        <w:gridCol w:w="1418"/>
        <w:gridCol w:w="5103"/>
        <w:gridCol w:w="850"/>
      </w:tblGrid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shd w:val="clear" w:color="auto" w:fill="D9D9D9" w:themeFill="background1" w:themeFillShade="D9"/>
          </w:tcPr>
          <w:p w:rsidR="00681460" w:rsidRPr="00681460" w:rsidRDefault="00681460" w:rsidP="000D770F">
            <w:pPr>
              <w:rPr>
                <w:rFonts w:ascii="Cambria" w:hAnsi="Cambria"/>
                <w:b/>
              </w:rPr>
            </w:pPr>
            <w:r w:rsidRPr="00681460">
              <w:rPr>
                <w:rFonts w:ascii="Cambria" w:hAnsi="Cambria"/>
                <w:b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 w:themeFill="background1" w:themeFillShade="D9"/>
          </w:tcPr>
          <w:p w:rsidR="00681460" w:rsidRPr="00681460" w:rsidRDefault="005B32D9" w:rsidP="003A2A39">
            <w:pPr>
              <w:rPr>
                <w:rFonts w:ascii="Cambria" w:hAnsi="Cambria"/>
                <w:b/>
              </w:rPr>
            </w:pPr>
            <w:r w:rsidRPr="005B32D9">
              <w:rPr>
                <w:rFonts w:ascii="Cambria" w:hAnsi="Cambria"/>
                <w:b/>
              </w:rPr>
              <w:t xml:space="preserve">Autorizzazioni </w:t>
            </w:r>
            <w:r w:rsidR="003A2A39">
              <w:rPr>
                <w:rFonts w:ascii="Cambria" w:hAnsi="Cambria"/>
                <w:b/>
              </w:rPr>
              <w:t>medie strutture di vendita</w:t>
            </w:r>
          </w:p>
        </w:tc>
      </w:tr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Fase</w:t>
            </w:r>
          </w:p>
        </w:tc>
        <w:tc>
          <w:tcPr>
            <w:tcW w:w="3064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 w:themeFill="accent1" w:themeFillTint="33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Misure di prevenzione</w:t>
            </w:r>
          </w:p>
        </w:tc>
      </w:tr>
      <w:tr w:rsidR="002D347A" w:rsidRPr="00681460" w:rsidTr="00F54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Ponderazione totale</w:t>
            </w:r>
          </w:p>
        </w:tc>
        <w:tc>
          <w:tcPr>
            <w:tcW w:w="5063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>Ricezione istanza, annotazione su archivio informatico</w:t>
            </w:r>
          </w:p>
        </w:tc>
        <w:tc>
          <w:tcPr>
            <w:tcW w:w="3064" w:type="dxa"/>
          </w:tcPr>
          <w:p w:rsidR="003A2A39" w:rsidRPr="001C4D0C" w:rsidRDefault="003A2A39" w:rsidP="003A2A39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1C4D0C" w:rsidRDefault="003A2A39" w:rsidP="003A2A39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rPr>
          <w:trHeight w:val="254"/>
        </w:trPr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 xml:space="preserve">Protocollazione </w:t>
            </w:r>
          </w:p>
        </w:tc>
        <w:tc>
          <w:tcPr>
            <w:tcW w:w="3064" w:type="dxa"/>
          </w:tcPr>
          <w:p w:rsidR="003A2A39" w:rsidRPr="001C4D0C" w:rsidRDefault="003A2A39" w:rsidP="003A2A39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>Esame studio istanza con verifica correttezza formale e invio avvio del procedimento</w:t>
            </w:r>
          </w:p>
        </w:tc>
        <w:tc>
          <w:tcPr>
            <w:tcW w:w="3064" w:type="dxa"/>
          </w:tcPr>
          <w:p w:rsidR="003A2A39" w:rsidRPr="001C4D0C" w:rsidRDefault="003A2A39" w:rsidP="003A2A39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>Richieste enti verifica dichiarazioni sostitutive (Procura, Prefettura, etc)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>Invio istanza Enti e uffici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w w:val="84"/>
                <w:sz w:val="18"/>
                <w:szCs w:val="18"/>
              </w:rPr>
              <w:t xml:space="preserve">Verifica requisiti urbanistici 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>Redazione autorizzazione amministrativa (sulla base di dichiarazioni sostitutive)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lastRenderedPageBreak/>
              <w:t xml:space="preserve">Emissione autorizzazione amministrativa 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 xml:space="preserve">Pubblicazione albo 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jc w:val="both"/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>Registrazioni, annotazioni elenchi, registri, statistiche, archivio informatico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jc w:val="both"/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 xml:space="preserve">Eventuali solleciti, controllo istruttoria 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 xml:space="preserve">Ricezione certificazioni, verifica cause ostative, controllo veridicità aut.                                                                                   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3A2A39" w:rsidRPr="00681460" w:rsidTr="000975C9">
        <w:tc>
          <w:tcPr>
            <w:tcW w:w="2073" w:type="dxa"/>
            <w:vAlign w:val="center"/>
          </w:tcPr>
          <w:p w:rsidR="003A2A39" w:rsidRPr="003A2A39" w:rsidRDefault="003A2A39" w:rsidP="003A2A39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3A2A39">
              <w:rPr>
                <w:rFonts w:ascii="Cambria" w:hAnsi="Cambria"/>
                <w:color w:val="000000"/>
                <w:w w:val="84"/>
                <w:sz w:val="18"/>
                <w:szCs w:val="18"/>
              </w:rPr>
              <w:t xml:space="preserve">Annotazione archivio informatico esito e conclusione </w:t>
            </w:r>
          </w:p>
        </w:tc>
        <w:tc>
          <w:tcPr>
            <w:tcW w:w="3064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3A2A39" w:rsidRPr="00681460" w:rsidRDefault="003A2A39" w:rsidP="003A2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3A2A39" w:rsidRPr="00EB10AE" w:rsidRDefault="003A2A39" w:rsidP="003A2A39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3A2A39" w:rsidRPr="00681460" w:rsidRDefault="003A2A39" w:rsidP="003A2A39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:rsidR="00066EC4" w:rsidRDefault="00066EC4" w:rsidP="00066EC4">
      <w:pPr>
        <w:pStyle w:val="Didascalia"/>
        <w:keepNext/>
      </w:pPr>
    </w:p>
    <w:tbl>
      <w:tblPr>
        <w:tblStyle w:val="Stile11"/>
        <w:tblpPr w:leftFromText="141" w:rightFromText="141" w:vertAnchor="text" w:horzAnchor="margin" w:tblpY="249"/>
        <w:tblW w:w="5946" w:type="dxa"/>
        <w:tblLayout w:type="fixed"/>
        <w:tblLook w:val="04A0" w:firstRow="1" w:lastRow="0" w:firstColumn="1" w:lastColumn="0" w:noHBand="0" w:noVBand="1"/>
      </w:tblPr>
      <w:tblGrid>
        <w:gridCol w:w="1410"/>
        <w:gridCol w:w="4536"/>
      </w:tblGrid>
      <w:tr w:rsidR="00066EC4" w:rsidRPr="005D2A02" w:rsidTr="00066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0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Tipologia di misura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Obb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obbligatoria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Org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organizzativa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Com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comportamentale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trasversale</w:t>
            </w:r>
          </w:p>
        </w:tc>
      </w:tr>
    </w:tbl>
    <w:p w:rsidR="00066EC4" w:rsidRDefault="00066EC4" w:rsidP="00066EC4">
      <w:pPr>
        <w:pStyle w:val="Didascalia"/>
        <w:keepNext/>
      </w:pPr>
      <w:r>
        <w:t xml:space="preserve">Tabella </w:t>
      </w:r>
      <w:r w:rsidR="00DC3BB3">
        <w:fldChar w:fldCharType="begin"/>
      </w:r>
      <w:r w:rsidR="00DC3BB3">
        <w:instrText xml:space="preserve"> SEQ Tabella \* ARABIC </w:instrText>
      </w:r>
      <w:r w:rsidR="00DC3BB3">
        <w:fldChar w:fldCharType="separate"/>
      </w:r>
      <w:r w:rsidR="002E5144">
        <w:rPr>
          <w:noProof/>
        </w:rPr>
        <w:t>1</w:t>
      </w:r>
      <w:r w:rsidR="00DC3BB3">
        <w:rPr>
          <w:noProof/>
        </w:rPr>
        <w:fldChar w:fldCharType="end"/>
      </w:r>
      <w:r>
        <w:t xml:space="preserve"> - Legenda</w:t>
      </w:r>
    </w:p>
    <w:p w:rsidR="00D04852" w:rsidRDefault="00D04852" w:rsidP="00D04852">
      <w:pPr>
        <w:jc w:val="center"/>
      </w:pPr>
    </w:p>
    <w:sectPr w:rsidR="00D04852" w:rsidSect="003B1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851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BB3" w:rsidRDefault="00DC3BB3" w:rsidP="002D347A">
      <w:pPr>
        <w:spacing w:after="0" w:line="240" w:lineRule="auto"/>
      </w:pPr>
      <w:r>
        <w:separator/>
      </w:r>
    </w:p>
  </w:endnote>
  <w:endnote w:type="continuationSeparator" w:id="0">
    <w:p w:rsidR="00DC3BB3" w:rsidRDefault="00DC3BB3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BB3" w:rsidRDefault="00DC3BB3" w:rsidP="002D347A">
      <w:pPr>
        <w:spacing w:after="0" w:line="240" w:lineRule="auto"/>
      </w:pPr>
      <w:r>
        <w:separator/>
      </w:r>
    </w:p>
  </w:footnote>
  <w:footnote w:type="continuationSeparator" w:id="0">
    <w:p w:rsidR="00DC3BB3" w:rsidRDefault="00DC3BB3" w:rsidP="002D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DC3BB3">
    <w:pPr>
      <w:pStyle w:val="Intestazione"/>
    </w:pPr>
    <w:sdt>
      <w:sdtPr>
        <w:id w:val="1117567785"/>
        <w:docPartObj>
          <w:docPartGallery w:val="Page Numbers (Margins)"/>
          <w:docPartUnique/>
        </w:docPartObj>
      </w:sdtPr>
      <w:sdtEndPr/>
      <w:sdtContent>
        <w:r w:rsidR="00066EC4"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1511935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" name="Grupp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66EC4" w:rsidRDefault="00066EC4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D600A" w:rsidRPr="008D600A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1" o:spid="_x0000_s1026" style="position:absolute;margin-left:0;margin-top:0;width:38.45pt;height:18.7pt;z-index:251662336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  <v:textbox inset="0,0,0,0">
                      <w:txbxContent>
                        <w:p w:rsidR="00066EC4" w:rsidRDefault="00066EC4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D600A" w:rsidRPr="008D600A">
                            <w:rPr>
                              <w:rStyle w:val="Numeropa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oval id="Oval 73" o:spid="_x0000_s1029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aob0A&#10;AADaAAAADwAAAGRycy9kb3ducmV2LnhtbERPTYvCMBC9C/6HMIIX0XQFV6mNIguCFw+6HjwOzdgU&#10;m0lJYq3/3ggLe3y872Lb20Z05EPtWMHXLANBXDpdc6Xg8rufrkCEiKyxcUwKXhRguxkOCsy1e/KJ&#10;unOsRArhkKMCE2ObSxlKQxbDzLXEibs5bzEm6CupPT5TuG3kPMu+pcWaU4PBln4Mlffzw6YZ1+DC&#10;9VA+cHmZm8mq99XRL5Uaj/rdGkSkPv6L/9wHrWABnyvJD3Lz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CAaob0AAADaAAAADwAAAAAAAAAAAAAAAACYAgAAZHJzL2Rvd25yZXYu&#10;eG1sUEsFBgAAAAAEAAQA9QAAAIID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52"/>
    <w:rsid w:val="00042FB7"/>
    <w:rsid w:val="00066EC4"/>
    <w:rsid w:val="0016102F"/>
    <w:rsid w:val="001624AA"/>
    <w:rsid w:val="00185CCE"/>
    <w:rsid w:val="001C3775"/>
    <w:rsid w:val="001C4D0C"/>
    <w:rsid w:val="00250137"/>
    <w:rsid w:val="0029792F"/>
    <w:rsid w:val="002D347A"/>
    <w:rsid w:val="002E5144"/>
    <w:rsid w:val="002E6D8E"/>
    <w:rsid w:val="00317EA9"/>
    <w:rsid w:val="00327D22"/>
    <w:rsid w:val="00344685"/>
    <w:rsid w:val="00373BEF"/>
    <w:rsid w:val="003952FE"/>
    <w:rsid w:val="003A2A39"/>
    <w:rsid w:val="003B1A5B"/>
    <w:rsid w:val="00432F5E"/>
    <w:rsid w:val="00492012"/>
    <w:rsid w:val="004A02EC"/>
    <w:rsid w:val="005601FA"/>
    <w:rsid w:val="00582B87"/>
    <w:rsid w:val="00594AF9"/>
    <w:rsid w:val="005B32D9"/>
    <w:rsid w:val="005D2A02"/>
    <w:rsid w:val="00681460"/>
    <w:rsid w:val="007270FE"/>
    <w:rsid w:val="0077179E"/>
    <w:rsid w:val="007B7F56"/>
    <w:rsid w:val="00815C48"/>
    <w:rsid w:val="0082208C"/>
    <w:rsid w:val="00827132"/>
    <w:rsid w:val="008677C4"/>
    <w:rsid w:val="008D600A"/>
    <w:rsid w:val="009A2FAF"/>
    <w:rsid w:val="009D2DC2"/>
    <w:rsid w:val="009F49D8"/>
    <w:rsid w:val="00A556FD"/>
    <w:rsid w:val="00AC43F2"/>
    <w:rsid w:val="00B8582D"/>
    <w:rsid w:val="00BA7F22"/>
    <w:rsid w:val="00D04852"/>
    <w:rsid w:val="00D153A5"/>
    <w:rsid w:val="00DC3BB3"/>
    <w:rsid w:val="00E260D8"/>
    <w:rsid w:val="00EB10AE"/>
    <w:rsid w:val="00F12DD4"/>
    <w:rsid w:val="00F34C59"/>
    <w:rsid w:val="00F54D3A"/>
    <w:rsid w:val="00F8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D8A83D-25B8-4346-BC75-0CE3A131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48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1">
    <w:name w:val="Stile1"/>
    <w:basedOn w:val="TabellaWeb2"/>
    <w:uiPriority w:val="99"/>
    <w:rsid w:val="00B8582D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D34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D347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D347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792F"/>
  </w:style>
  <w:style w:type="paragraph" w:styleId="Pidipagina">
    <w:name w:val="footer"/>
    <w:basedOn w:val="Normale"/>
    <w:link w:val="Pidipagina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92F"/>
  </w:style>
  <w:style w:type="table" w:customStyle="1" w:styleId="Stile11">
    <w:name w:val="Stile11"/>
    <w:basedOn w:val="TabellaWeb2"/>
    <w:uiPriority w:val="99"/>
    <w:rsid w:val="00066EC4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066E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066EC4"/>
  </w:style>
  <w:style w:type="character" w:styleId="Numeropagina">
    <w:name w:val="page number"/>
    <w:basedOn w:val="Carpredefinitoparagrafo"/>
    <w:uiPriority w:val="99"/>
    <w:unhideWhenUsed/>
    <w:rsid w:val="0006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3D861-0FCA-48DC-AD08-2CCC4362F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Melania Monaco</cp:lastModifiedBy>
  <cp:revision>6</cp:revision>
  <cp:lastPrinted>2014-01-07T14:33:00Z</cp:lastPrinted>
  <dcterms:created xsi:type="dcterms:W3CDTF">2014-01-23T12:06:00Z</dcterms:created>
  <dcterms:modified xsi:type="dcterms:W3CDTF">2014-01-24T10:27:00Z</dcterms:modified>
</cp:coreProperties>
</file>